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8789" w:leader="none"/>
        </w:tabs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 xml:space="preserve">Gdańsk,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adw. Jan Kurowski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Kancelaria Adwokacka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ul. Pomorska 23/8 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80-891 Gdańsk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obrońca z wyboru skazanego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Karola Krzywego</w:t>
      </w:r>
    </w:p>
    <w:p>
      <w:pPr>
        <w:pStyle w:val="Normal"/>
        <w:bidi w:val="0"/>
        <w:spacing w:before="240" w:after="0"/>
        <w:ind w:left="630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Sąd Rejonowy w Sopocie</w:t>
      </w:r>
    </w:p>
    <w:p>
      <w:pPr>
        <w:pStyle w:val="Normal"/>
        <w:bidi w:val="0"/>
        <w:ind w:left="630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Wydział II Karny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Sygn. akt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Nr karty dłużnika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</w:p>
    <w:p>
      <w:pPr>
        <w:pStyle w:val="Normal"/>
        <w:bidi w:val="0"/>
        <w:spacing w:before="480" w:after="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WNIOSEK</w:t>
      </w:r>
    </w:p>
    <w:p>
      <w:pPr>
        <w:pStyle w:val="Normal"/>
        <w:bidi w:val="0"/>
        <w:spacing w:before="0" w:after="48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O ODROCZENIE ŚCIĄGNIĘCIA GRZYWNY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imieniu skazanego Karola Krzywego, powołując się na pełnomocnictwo dołączone do niniejszego wniosku, wnoszę o odroczenie, na podstawie art. 49 § 1 k.k.w., ściągnięcia kary grzywny na okres 1 roku.</w:t>
      </w:r>
    </w:p>
    <w:p>
      <w:pPr>
        <w:pStyle w:val="Normal"/>
        <w:bidi w:val="0"/>
        <w:spacing w:before="480" w:after="48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UZASADNIENIE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Karol Krzywy wyrokiem Sądu Rejonowego w Sopocie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wydanym w sprawie sygn.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został skazany za popełnienie przestępstwa kwalifikowanego z art. 190 § 1 k.k.  na karę grzywny w wysokości 100 stawek dziennych po 25 złotych każda.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 Karol Krzywy otrzymał wezwanie do uiszczenia orzeczonej kary grzywny w terminie 30 dni od dnia otrzymania wezwania.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ocenie obrońcy w obecnym stanie rzeczy wykonanie względem skazanego kary grzywny w terminie określonym w wezwaniu wywołałoby dla jego rodziny zbyt ciężkie skutki.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 żona skazanego urodziła dwójkę dzieci.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(dowód: odpisy skrócone aktów urodzenia Kamila i Marcina Krzywych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Żona skazanego przed porodem nie pozostawała w stosunku pracy. Aktualnie, w związku z urodzeniem dzieci, przez dłuższy czas nie będzie w stanie podjąć żadnej pracy. W związku z tym Karol Krzywy jest jedyną osobą utrzymującą rodzinę. Skazany obecnie otrzymuje miesięczne wynagrodzenie w wysokości 2.000 zł brutto. Karol Krzywy nie posiada majątku większej wartości. Dodatkowo zmuszony jest kupić tzw. wyprawkę dla dzieci.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(dowód: zaświadczenie o zarobkach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aktualnym stanie rzeczy skazany nie jest w stanie uiścić orzeczonej kary grzywny, a jej natychmiastowe ściągnięcie spowodowałoby dla jego rodziny zbyt ciężkie skutki. </w:t>
      </w:r>
    </w:p>
    <w:p>
      <w:pPr>
        <w:pStyle w:val="Normal"/>
        <w:bidi w:val="0"/>
        <w:spacing w:before="0" w:after="24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Dlatego też mając na względzie powyższe okoliczności, na podstawie art. 49 § 1 k.k.w., wnoszę jak na wstępie.</w:t>
      </w:r>
    </w:p>
    <w:p>
      <w:pPr>
        <w:pStyle w:val="Normal"/>
        <w:tabs>
          <w:tab w:val="right" w:pos="8789" w:leader="none"/>
        </w:tabs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Jan Kurowski</w:t>
      </w:r>
    </w:p>
    <w:p>
      <w:pPr>
        <w:pStyle w:val="Normal"/>
        <w:tabs>
          <w:tab w:val="right" w:pos="8647" w:leader="none"/>
        </w:tabs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adwokat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Załączniki: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zaświadczenie o zarobkach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odpisy skrócone aktów urodzenia Kamila i Marcina Krzywych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>pełnomocnictwo.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rFonts w:cs="Times New Roman"/>
      <w:color w:val="FF0000"/>
      <w:u w:val="single"/>
    </w:rPr>
  </w:style>
  <w:style w:type="character" w:styleId="AbsatzStandardschriftart">
    <w:name w:val="Absatz-Standardschriftar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LibreOffice/6.1.0.3$Windows_X86_64 LibreOffice_project/efb621ed25068d70781dc026f7e9c5187a4decd1</Application>
  <Pages>2</Pages>
  <Words>315</Words>
  <Characters>1920</Characters>
  <CharactersWithSpaces>2213</CharactersWithSpaces>
  <Paragraphs>30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2019-05-31T15:47:00Z</dcterms:created>
  <dc:creator>Dominik_Krus</dc:creator>
  <dc:description>ZNAKI:2213</dc:description>
  <dc:language>pl-PL</dc:language>
  <cp:lastModifiedBy/>
  <dcterms:modified xsi:type="dcterms:W3CDTF">2019-05-31T15:47:00Z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Czech-Osowicz Magdalena</vt:lpwstr>
  </property>
  <property fmtid="{D5CDD505-2E9C-101B-9397-08002B2CF9AE}" pid="4" name="TekstJI">
    <vt:lpwstr>NIE</vt:lpwstr>
  </property>
  <property fmtid="{D5CDD505-2E9C-101B-9397-08002B2CF9AE}" pid="5" name="ZNAKI:">
    <vt:lpwstr>2213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2015-08-28 10:15:13</vt:lpwstr>
  </property>
  <property fmtid="{D5CDD505-2E9C-101B-9397-08002B2CF9AE}" pid="10" name="wk_stat:znaki:liczba">
    <vt:lpwstr>2213</vt:lpwstr>
  </property>
</Properties>
</file>