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A89E" w14:textId="77777777" w:rsidR="00995222" w:rsidRDefault="00995222" w:rsidP="00995222">
      <w:pPr>
        <w:pStyle w:val="NormalnyWeb"/>
      </w:pPr>
      <w:r>
        <w:rPr>
          <w:rStyle w:val="Pogrubienie"/>
        </w:rPr>
        <w:t>SK 19/14 - Wyrok Trybunału Konstytucyjnego z dnia 6 października 2015 r.</w:t>
      </w:r>
    </w:p>
    <w:p w14:paraId="13EF9742" w14:textId="77777777" w:rsidR="00995222" w:rsidRDefault="00995222" w:rsidP="00995222">
      <w:pPr>
        <w:pStyle w:val="NormalnyWeb"/>
      </w:pPr>
      <w:r>
        <w:t>TEZA aktualna</w:t>
      </w:r>
    </w:p>
    <w:p w14:paraId="698A7AFE" w14:textId="77777777" w:rsidR="00995222" w:rsidRDefault="00995222" w:rsidP="00995222">
      <w:pPr>
        <w:pStyle w:val="NormalnyWeb"/>
        <w:jc w:val="both"/>
      </w:pPr>
      <w:r>
        <w:t>1. 106 ust. 3 ustawy z dnia 12 marca 2004 r. o pomocy społecznej (Dz. U. z 2015 r. poz. 163, 693, 1240 i 1310) w zakresie, w jakim stanowi, że w wypadku wniosku o przyznanie zasiłku stałego osobie całkowicie niezdolnej do pracy, legitymującej się orzeczeniem o znacznym stopniu niepełnosprawności i nie mającej innych środków utrzymania, prawo do zasiłku ustala się począwszy od miesiąca, w którym został złożony wniosek, jest niezgodny z art. 67 ust. 2 w związku z art. 2 Konstytucji Rzeczypospolitej Polskiej.</w:t>
      </w:r>
    </w:p>
    <w:p w14:paraId="009D4F13" w14:textId="4CE3CEFB" w:rsidR="00995222" w:rsidRDefault="00995222" w:rsidP="00995222">
      <w:pPr>
        <w:pStyle w:val="NormalnyWeb"/>
      </w:pPr>
      <w:r>
        <w:t>2. Przepis wymieniony w części I, w zakresie tam wskazanym, traci moc obowiązującą z upływem</w:t>
      </w:r>
      <w:r>
        <w:t xml:space="preserve"> </w:t>
      </w:r>
      <w:r>
        <w:t xml:space="preserve">31 grudnia 2016 r. </w:t>
      </w:r>
      <w:r>
        <w:rPr>
          <w:b/>
          <w:bCs/>
        </w:rPr>
        <w:br/>
      </w:r>
      <w:r>
        <w:rPr>
          <w:rStyle w:val="Pogrubienie"/>
        </w:rPr>
        <w:t> </w:t>
      </w:r>
    </w:p>
    <w:p w14:paraId="64027CAC" w14:textId="77777777" w:rsidR="008550D8" w:rsidRDefault="008550D8"/>
    <w:sectPr w:rsidR="0085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F74"/>
    <w:multiLevelType w:val="multilevel"/>
    <w:tmpl w:val="5E8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BC"/>
    <w:rsid w:val="00282DBD"/>
    <w:rsid w:val="002B230D"/>
    <w:rsid w:val="007513BC"/>
    <w:rsid w:val="008550D8"/>
    <w:rsid w:val="00995222"/>
    <w:rsid w:val="00D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515"/>
  <w15:chartTrackingRefBased/>
  <w15:docId w15:val="{1FD32211-24BE-417C-ADE6-D7E37905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Frańczak</dc:creator>
  <cp:keywords/>
  <dc:description/>
  <cp:lastModifiedBy>Dorota Frańczak</cp:lastModifiedBy>
  <cp:revision>6</cp:revision>
  <dcterms:created xsi:type="dcterms:W3CDTF">2021-06-01T05:36:00Z</dcterms:created>
  <dcterms:modified xsi:type="dcterms:W3CDTF">2021-06-01T05:42:00Z</dcterms:modified>
</cp:coreProperties>
</file>