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6425" w:right="0" w:hanging="6425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Roman Hryniewicz</w:t>
        <w:tab/>
        <w:t>Kielce, dnia .................... r.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Kancelaria Adwokacka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Kielce, ul Piwna 44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obrońca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Katarzyny Rydz</w:t>
      </w:r>
    </w:p>
    <w:p>
      <w:pPr>
        <w:pStyle w:val="Normal"/>
        <w:bidi w:val="0"/>
        <w:ind w:left="558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Sąd Rejonowy</w:t>
      </w:r>
    </w:p>
    <w:p>
      <w:pPr>
        <w:pStyle w:val="Normal"/>
        <w:bidi w:val="0"/>
        <w:ind w:left="558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w Kielcach</w:t>
      </w:r>
    </w:p>
    <w:p>
      <w:pPr>
        <w:pStyle w:val="Normal"/>
        <w:bidi w:val="0"/>
        <w:ind w:left="558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Wydział II Karny</w:t>
      </w:r>
    </w:p>
    <w:p>
      <w:pPr>
        <w:pStyle w:val="Normal"/>
        <w:bidi w:val="0"/>
        <w:spacing w:before="0" w:after="24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Sygn. akt ..................</w:t>
      </w:r>
    </w:p>
    <w:p>
      <w:pPr>
        <w:pStyle w:val="Normal"/>
        <w:bidi w:val="0"/>
        <w:spacing w:before="240" w:after="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WNIOSEK</w:t>
      </w:r>
    </w:p>
    <w:p>
      <w:pPr>
        <w:pStyle w:val="Normal"/>
        <w:bidi w:val="0"/>
        <w:spacing w:before="0" w:after="24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o rozłożenie grzywny na raty</w:t>
      </w:r>
    </w:p>
    <w:p>
      <w:pPr>
        <w:pStyle w:val="Normal"/>
        <w:bidi w:val="0"/>
        <w:spacing w:before="240" w:after="24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Na podstawie art. 49 § 1 k.k.w. wnoszę o rozłożenia na raty grzywny w wysokości 50 stawek dziennych, przy określeniu wysokości jednej stawki na 40 PLN (co daje łącznie kwotę 2.000 PLN) wymierzonej Katarzynie Rydz prawomocnym wyrokiem Sądu Rejonowego w Kielcach z dnia .................... r.</w:t>
      </w:r>
    </w:p>
    <w:p>
      <w:pPr>
        <w:pStyle w:val="Normal"/>
        <w:bidi w:val="0"/>
        <w:spacing w:before="240" w:after="24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UZASADNIENIE</w:t>
      </w:r>
    </w:p>
    <w:p>
      <w:pPr>
        <w:pStyle w:val="Normal"/>
        <w:bidi w:val="0"/>
        <w:spacing w:before="240" w:after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Katarzyna Rydz prawomocnym wyrokiem Sądu Rejonowego w Kielcach z dnia .................... r. za czyn określony w art. 286 § 3 k.k. została skazana na karę grzywny w wysokości 50 stawek dziennych, przy określeniu wysokości jednej stawki na 40 PLN. Wyrok ten jest prawomocny.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Katarzyna Rydz pracuje jako pakowaczka w firmie Megasam LUX w Kielcach, jej miesięczne dochody wynoszą 610 PLN netto (dowód: zaświadczenie o zarobkach za okres .................... r.), nie ma innego źródła dochodów, oszczędności ani nie korzysta z pomocy innych osób czy instytucji. Skazana jest matką, samotnie wychowuje pięcioletnią córkę. W tej sytuacji jednorazowe spłacenie przez nią całej wymierzonej jej grzywny przekracza jej możliwości płatnicze.</w:t>
      </w:r>
    </w:p>
    <w:p>
      <w:pPr>
        <w:pStyle w:val="Normal"/>
        <w:bidi w:val="0"/>
        <w:spacing w:before="0" w:after="24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Wobec powyższego wnoszę o rozłożenie na raty spłaty grzywny wymierzonej Katarzynie Rydz, przy czym proponuję, iżby spłata nastąpiła w 10 ratach po 200 PLN każda.</w:t>
      </w:r>
    </w:p>
    <w:p>
      <w:pPr>
        <w:pStyle w:val="Normal"/>
        <w:bidi w:val="0"/>
        <w:spacing w:before="240" w:after="0"/>
        <w:ind w:left="5254" w:right="0" w:hanging="0"/>
        <w:jc w:val="both"/>
        <w:rPr/>
      </w:pPr>
      <w:r>
        <w:rPr>
          <w:rFonts w:cs="Times New Roman"/>
          <w:i/>
          <w:iCs/>
          <w:sz w:val="24"/>
          <w:szCs w:val="24"/>
          <w:lang w:val="pl-PL" w:eastAsia="pl-PL" w:bidi="ar-SA"/>
        </w:rPr>
        <w:t>Roman Hryniewicz</w:t>
      </w:r>
    </w:p>
    <w:p>
      <w:pPr>
        <w:pStyle w:val="Normal"/>
        <w:bidi w:val="0"/>
        <w:ind w:left="5725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adwokat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rFonts w:cs="Times New Roman"/>
      <w:color w:val="FF000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LibreOffice/6.1.0.3$Windows_X86_64 LibreOffice_project/efb621ed25068d70781dc026f7e9c5187a4decd1</Application>
  <Pages>1</Pages>
  <Words>211</Words>
  <Characters>1238</Characters>
  <CharactersWithSpaces>1431</CharactersWithSpaces>
  <Paragraphs>18</Paragraphs>
  <Company>Wolters Kluwer Polska Sp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2019-05-31T15:46:00Z</dcterms:created>
  <dc:creator>Dominik_Krus</dc:creator>
  <dc:description>ZNAKI:1431</dc:description>
  <dc:language>pl-PL</dc:language>
  <cp:lastModifiedBy/>
  <dcterms:modified xsi:type="dcterms:W3CDTF">2019-05-31T15:46:00Z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Wolters Kluwer Polska Sp z o.o.</vt:lpwstr>
  </property>
  <property fmtid="{D5CDD505-2E9C-101B-9397-08002B2CF9AE}" pid="3" name="Operator">
    <vt:lpwstr>Czech-Osowicz Magdalena</vt:lpwstr>
  </property>
  <property fmtid="{D5CDD505-2E9C-101B-9397-08002B2CF9AE}" pid="4" name="TekstJI">
    <vt:lpwstr>NIE</vt:lpwstr>
  </property>
  <property fmtid="{D5CDD505-2E9C-101B-9397-08002B2CF9AE}" pid="5" name="ZNAKI:">
    <vt:lpwstr>1431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linki:liczba">
    <vt:lpwstr>0</vt:lpwstr>
  </property>
  <property fmtid="{D5CDD505-2E9C-101B-9397-08002B2CF9AE}" pid="9" name="wk_stat:zapis">
    <vt:lpwstr>2015-08-20 15:52:48</vt:lpwstr>
  </property>
  <property fmtid="{D5CDD505-2E9C-101B-9397-08002B2CF9AE}" pid="10" name="wk_stat:znaki:liczba">
    <vt:lpwstr>1431</vt:lpwstr>
  </property>
</Properties>
</file>